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0687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Кислицына Александра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 А.Ю.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09.03.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м. автодороги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Самара – Волгоград, Марксовский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дорожной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 А.Ю. 09.03.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15 час. 11 мин. на 357 км. автодороги Самара – Волгоград, Марксовский район, управляя транспортным средством </w:t>
      </w:r>
      <w:r>
        <w:rPr>
          <w:rStyle w:val="cat-UserDefinedgrp-32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Кислицыным А.Ю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 А.Ю. 09.03.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15 час. 11 мин. на 357 км. автодороги Самара – Волгоград, Марксовский район, управляя транспортным средством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</w:t>
      </w:r>
      <w:r>
        <w:rPr>
          <w:rFonts w:ascii="Times New Roman" w:eastAsia="Times New Roman" w:hAnsi="Times New Roman" w:cs="Times New Roman"/>
          <w:sz w:val="28"/>
          <w:szCs w:val="28"/>
        </w:rPr>
        <w:t>отдела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eastAsia="Times New Roman" w:hAnsi="Times New Roman" w:cs="Times New Roman"/>
          <w:sz w:val="28"/>
          <w:szCs w:val="28"/>
        </w:rPr>
        <w:t>по Марксовскому району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 А.Ю. 09.03.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в 15 час. 11 мин. на 357 км. автодороги Самара – Волгоград, Марксовский район, управляя транспортным средством </w:t>
      </w:r>
      <w:r>
        <w:rPr>
          <w:rStyle w:val="cat-UserDefinedgrp-3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обгон с выездом на полосу дороги предназначенную для встречного движения в зоне действия дорожного знака 3.20 «Обгон запрещен» и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согласно которой,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водитель, управляя транспортным средством </w:t>
      </w:r>
      <w:r>
        <w:rPr>
          <w:rStyle w:val="cat-UserDefinedgrp-32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обгон с выездом на полосу дороги предназначенную для встречного движения с последующим возвращением в ранее занимаемую полосу, в зоне действия дорожного знака 3.20 «Обгон запрещен» и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привлечении к административной ответственности; определение о передаче протокола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операции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справка; 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Кислицына Александра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счет получателя платежа 0310064300000001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Волго-Вятского 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 г. Саратов кор</w:t>
      </w:r>
      <w:r>
        <w:rPr>
          <w:rFonts w:ascii="Times New Roman" w:eastAsia="Times New Roman" w:hAnsi="Times New Roman" w:cs="Times New Roman"/>
          <w:sz w:val="28"/>
          <w:szCs w:val="28"/>
        </w:rPr>
        <w:t>./сч. 40102810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453700000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016311121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Fonts w:ascii="Times New Roman" w:eastAsia="Times New Roman" w:hAnsi="Times New Roman" w:cs="Times New Roman"/>
          <w:sz w:val="28"/>
          <w:szCs w:val="28"/>
        </w:rPr>
        <w:t>63626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6443010753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Fonts w:ascii="Times New Roman" w:eastAsia="Times New Roman" w:hAnsi="Times New Roman" w:cs="Times New Roman"/>
          <w:sz w:val="28"/>
          <w:szCs w:val="28"/>
        </w:rPr>
        <w:t>644301001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Марксовскому району Саратовской области, код 028, л/с 04601107400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64260760000582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8"/>
          <w:szCs w:val="28"/>
        </w:rPr>
        <w:t>413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47">
    <w:name w:val="cat-UserDefined grp-32 rplc-47"/>
    <w:basedOn w:val="DefaultParagraphFont"/>
  </w:style>
  <w:style w:type="character" w:customStyle="1" w:styleId="cat-UserDefinedgrp-33rplc-63">
    <w:name w:val="cat-UserDefined grp-3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